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Тема: </w:t>
      </w:r>
      <w:r w:rsidRPr="00943FE0">
        <w:rPr>
          <w:rFonts w:ascii="Times New Roman" w:eastAsia="Calibri" w:hAnsi="Times New Roman" w:cs="Times New Roman"/>
          <w:sz w:val="24"/>
          <w:szCs w:val="24"/>
        </w:rPr>
        <w:t xml:space="preserve">Александр </w:t>
      </w:r>
      <w:r w:rsidRPr="00943FE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43FE0">
        <w:rPr>
          <w:rFonts w:ascii="Times New Roman" w:eastAsia="Calibri" w:hAnsi="Times New Roman" w:cs="Times New Roman"/>
          <w:sz w:val="24"/>
          <w:szCs w:val="24"/>
        </w:rPr>
        <w:t>: начало правления. Крестьянская реформа 1861 г.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Цель урока: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создание условий для формирования 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представлени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я 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о  сущности крест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ьянской реформы 1861 г.;  основны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х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положений  реформы и значени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я 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отмены крепостного права.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Основные знания: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причины проведения реформы отмены крепостного права; роль Александра II в подготовке реформы; основные положения крестьянской реформы; значение отмены крепостного права.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Основные понятия: 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временнообязанные крестьяне; отрезки; уставные грамоты; мировые посредники.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Основные даты: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19 февраля 1861 г. </w: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отмена крепостного права в России.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Персоналии: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Александр II, Я. И. Ростовцев.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Тип урока</w:t>
      </w:r>
      <w:proofErr w:type="gramStart"/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:</w: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у</w:t>
      </w:r>
      <w:proofErr w:type="gramEnd"/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рок нового знания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Оборудование урока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: учебник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под ред.Торкунова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Ход урока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1.</w:t>
      </w:r>
      <w:proofErr w:type="gram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Орг</w:t>
      </w:r>
      <w:proofErr w:type="gram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момент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2.Проверка дом задания.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Беседа по вопросам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 перечислите особенности пром переворота в России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 наз-те предпосылки отмены крепостного права.</w:t>
      </w: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3. Постановка темы и цели урока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4</w:t>
      </w: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. 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Первичное усвоение знаний</w:t>
      </w: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1.1. </w:t>
      </w:r>
      <w:r w:rsid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Знакомство с личностью нового императора</w:t>
      </w:r>
    </w:p>
    <w:p w:rsidR="00F519B1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 xml:space="preserve"> </w:t>
      </w:r>
      <w:r w:rsid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У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чащимся </w: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даётся задание: 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познакомиться с личностью </w:t>
      </w:r>
      <w:r w:rsidR="00F519B1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нового императора</w:t>
      </w:r>
      <w:r w:rsid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</w: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параграф 16  п.1., доп. материал в рабочем листе</w:t>
      </w:r>
      <w:r w:rsid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 Составить схему «Александр 2».</w:t>
      </w:r>
    </w:p>
    <w:p w:rsidR="00943FE0" w:rsidRPr="00943FE0" w:rsidRDefault="00F519B1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F519B1">
        <w:t xml:space="preserve"> </w:t>
      </w:r>
      <w:r w:rsidRPr="00F519B1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Задание</w:t>
      </w:r>
      <w:proofErr w:type="gramStart"/>
      <w:r w:rsidRPr="00F519B1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:</w:t>
      </w:r>
      <w:proofErr w:type="gramEnd"/>
      <w:r w:rsidRP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 Какие черты личности императора, на ваш взгляд, позволили ему приступить к </w:t>
      </w:r>
      <w:proofErr w:type="gramStart"/>
      <w:r w:rsidRP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преобразова-тельной</w:t>
      </w:r>
      <w:proofErr w:type="gramEnd"/>
      <w:r w:rsidRPr="00F519B1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деятельности?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Всесторонне                По военному                     обладал широким кругозором</w: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121285</wp:posOffset>
                </wp:positionV>
                <wp:extent cx="780415" cy="256540"/>
                <wp:effectExtent l="8255" t="61595" r="30480" b="57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0415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5pt,9.55pt" to="270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" strokecolor="#3465a4">
                <v:fill o:detectmouseclick="t"/>
                <v:stroke endarrow="block"/>
              </v:line>
            </w:pict>
          </mc:Fallback>
        </mc:AlternateContent>
      </w: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140335</wp:posOffset>
                </wp:positionV>
                <wp:extent cx="1132840" cy="313690"/>
                <wp:effectExtent l="8255" t="13970" r="30480" b="5334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2840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1.05pt" to="14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" strokecolor="#3465a4">
                <v:fill o:detectmouseclick="t"/>
                <v:stroke endarrow="block"/>
              </v:line>
            </w:pict>
          </mc:Fallback>
        </mc:AlternateConten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о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бразован                 дисциплинирован </w: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41275</wp:posOffset>
                </wp:positionV>
                <wp:extent cx="332740" cy="132715"/>
                <wp:effectExtent l="8255" t="10795" r="40005" b="565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74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05pt,3.25pt" to="155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" strokecolor="#3465a4">
                <v:fill o:detectmouseclick="t"/>
                <v:stroke endarrow="block"/>
              </v:line>
            </w:pict>
          </mc:Fallback>
        </mc:AlternateConten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135890</wp:posOffset>
                </wp:positionV>
                <wp:extent cx="656590" cy="8890"/>
                <wp:effectExtent l="8255" t="58420" r="20955" b="469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59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0.7pt" to="27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" strokecolor="#3465a4">
                <v:fill o:detectmouseclick="t"/>
                <v:stroke endarrow="block"/>
              </v:line>
            </w:pict>
          </mc:Fallback>
        </mc:AlternateContent>
      </w: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173990</wp:posOffset>
                </wp:positionV>
                <wp:extent cx="94615" cy="304165"/>
                <wp:effectExtent l="8255" t="10795" r="590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3.7pt" to="187.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" strokecolor="#3465a4">
                <v:fill o:detectmouseclick="t"/>
                <v:stroke endarrow="block"/>
              </v:line>
            </w:pict>
          </mc:Fallback>
        </mc:AlternateContent>
      </w: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116840</wp:posOffset>
                </wp:positionV>
                <wp:extent cx="542290" cy="18415"/>
                <wp:effectExtent l="17780" t="39370" r="11430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29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9.2pt" to="14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" strokecolor="#3465a4">
                <v:fill o:detectmouseclick="t"/>
                <v:stroke endarrow="block"/>
              </v:line>
            </w:pict>
          </mc:Fallback>
        </mc:AlternateConten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Опытен в гос.делах               </w:t>
      </w:r>
      <w:r w:rsidRPr="00943FE0">
        <w:rPr>
          <w:rFonts w:ascii="Times New Roman" w:eastAsia="Andale Sans UI" w:hAnsi="Times New Roman" w:cs="Tahoma"/>
          <w:b/>
          <w:bCs/>
          <w:i/>
          <w:iCs/>
          <w:sz w:val="24"/>
          <w:szCs w:val="24"/>
          <w:lang w:val="de-DE" w:eastAsia="ja-JP" w:bidi="fa-IR"/>
        </w:rPr>
        <w:t xml:space="preserve">  Александр </w:t>
      </w:r>
      <w:r w:rsidRPr="00943FE0">
        <w:rPr>
          <w:rFonts w:ascii="Times New Roman" w:eastAsia="Andale Sans UI" w:hAnsi="Times New Roman" w:cs="Tahoma"/>
          <w:b/>
          <w:bCs/>
          <w:i/>
          <w:iCs/>
          <w:sz w:val="24"/>
          <w:szCs w:val="24"/>
          <w:lang w:val="en-US" w:eastAsia="ja-JP" w:bidi="fa-IR"/>
        </w:rPr>
        <w:t>II</w:t>
      </w:r>
      <w:r w:rsidRPr="00943FE0">
        <w:rPr>
          <w:rFonts w:ascii="Times New Roman" w:eastAsia="Andale Sans UI" w:hAnsi="Times New Roman" w:cs="Tahoma"/>
          <w:b/>
          <w:bCs/>
          <w:i/>
          <w:iCs/>
          <w:sz w:val="24"/>
          <w:szCs w:val="24"/>
          <w:lang w:eastAsia="ja-JP" w:bidi="fa-IR"/>
        </w:rPr>
        <w:t xml:space="preserve">  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великодушный</w: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1905</wp:posOffset>
                </wp:positionV>
                <wp:extent cx="1104265" cy="323215"/>
                <wp:effectExtent l="8255" t="10795" r="30480" b="565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.15pt" to="289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" strokecolor="#3465a4">
                <v:fill o:detectmouseclick="t"/>
                <v:stroke endarrow="block"/>
              </v:line>
            </w:pict>
          </mc:Fallback>
        </mc:AlternateContent>
      </w: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40005</wp:posOffset>
                </wp:positionV>
                <wp:extent cx="1075690" cy="342265"/>
                <wp:effectExtent l="36830" t="10795" r="11430" b="565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569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05pt,3.15pt" to="153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" strokecolor="#3465a4">
                <v:fill o:detectmouseclick="t"/>
                <v:stroke endarrow="block"/>
              </v:line>
            </w:pict>
          </mc:Fallback>
        </mc:AlternateContent>
      </w: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59055</wp:posOffset>
                </wp:positionV>
                <wp:extent cx="980440" cy="647065"/>
                <wp:effectExtent l="46355" t="10795" r="1143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0440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4.65pt" to="166.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" strokecolor="#3465a4">
                <v:fill o:detectmouseclick="t"/>
                <v:stroke endarrow="block"/>
              </v:line>
            </w:pict>
          </mc:Fallback>
        </mc:AlternateContent>
      </w:r>
      <w:r>
        <w:rPr>
          <w:rFonts w:ascii="Times New Roman" w:eastAsia="Andale Sans UI" w:hAnsi="Times New Roman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20955</wp:posOffset>
                </wp:positionV>
                <wp:extent cx="989965" cy="656590"/>
                <wp:effectExtent l="8255" t="10795" r="40005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65" cy="656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3pt,1.65pt" to="272.2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" strokecolor="#3465a4">
                <v:fill o:detectmouseclick="t"/>
                <v:stroke endarrow="block"/>
              </v:line>
            </w:pict>
          </mc:Fallback>
        </mc:AlternateConten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благородный                            добродушный                         любящий свой народ</w: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мягкий по натуре   прямой                </w:t>
      </w: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  <w:r w:rsidRPr="00943FE0"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Дополнительный материал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Александр II родился 17 апреля 1818 г., наследником престола был объявлен 12 декабря 1825 г., а через два дня стал свидетелем восстания на Сенатской площади. Это было одним из первых сильных впечатлений мальчика. Его воспитанием с семи лет занимался капитан К. К. Мердер, боевой офицер, награжденный за храбрость, проявленную под Аустерлицем, участник всех битв кампании 1806— 1807 гг. Современники отмечали его высоконравственность и доброту, волевые качества и яркий ум. Другим наставником наследника престола был поэт В. А. Жуковский, который составил «План учения», рассчитанный на 12 лет и одобренный Николаем I. В результате наследник получил разностороннее образование. Он изучал русский язык, историю, географию, статистику, этнографию, логику, философию, математику, естествознание, физику, минералогию, геологию, языки: французский, немецкий, английский, польский. Будущий император занимался рисованием, музыкой, гимнастикой, фехтованием, плаванием, танцами, чтением-декламацией. Особое внимание уделялось истории. Жуковский считал, что «история из всех наук самая важнейшая, важнее философии, ибо в ней заложена лучшая философия, то есть практическая, следовательно, полезная», «наставляющая опытами прошедшего или объясняющая настоящее и предсказывающая будущее. Она знакомит Государя с нуждами его страны и его века». Александр рос в атмосфере доброжелательности. Воспи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softHyphen/>
        <w:t>татели отмечали в нем любезность, общительность, хорошие манеры, храбрость. Главным недостатком воспитанника Мердер считал лень, отсутствие упорства в достижении цели. Александр больше стремился угодить отцу, заслужить похвалу учителей. В юношеском возрасте Александр увлекается военными смотрами, маневрами, парадами.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lastRenderedPageBreak/>
        <w:t>С 1839 г. наследник начинает присутствовать на заседаниях Государственного совета, в 1840 г. он назначен присутствующим Кабинета министров, а в 1846 г. — председателем Секретного комитета по крестьянскому делу. Наследник проявил на этих заседаниях приверженность крепостническим порядкам.</w:t>
      </w:r>
    </w:p>
    <w:p w:rsidR="00943FE0" w:rsidRPr="00943FE0" w:rsidRDefault="00E07C0D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О</w:t>
      </w:r>
      <w:r w:rsidR="00943FE0" w:rsidRPr="00943FE0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твет на вопрос: 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Какие черты личности императора, на ваш взгляд, позволили ему приступить к преобразовательной деятельности?</w:t>
      </w:r>
    </w:p>
    <w:p w:rsidR="00943FE0" w:rsidRPr="00943FE0" w:rsidRDefault="00943FE0" w:rsidP="00943FE0">
      <w:pPr>
        <w:widowControl w:val="0"/>
        <w:numPr>
          <w:ilvl w:val="0"/>
          <w:numId w:val="2"/>
        </w:numPr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Высоконравственность и доброта, волевые качества и яркий ум.</w:t>
      </w:r>
    </w:p>
    <w:p w:rsidR="00943FE0" w:rsidRPr="00943FE0" w:rsidRDefault="00943FE0" w:rsidP="00943FE0">
      <w:pPr>
        <w:widowControl w:val="0"/>
        <w:numPr>
          <w:ilvl w:val="0"/>
          <w:numId w:val="2"/>
        </w:numPr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разностороннее образование.</w:t>
      </w:r>
    </w:p>
    <w:p w:rsidR="00943FE0" w:rsidRPr="00943FE0" w:rsidRDefault="00943FE0" w:rsidP="00943FE0">
      <w:pPr>
        <w:widowControl w:val="0"/>
        <w:numPr>
          <w:ilvl w:val="0"/>
          <w:numId w:val="2"/>
        </w:numPr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Любезность, общительность, хорошие манеры, храбрость. </w:t>
      </w:r>
    </w:p>
    <w:p w:rsidR="00943FE0" w:rsidRPr="00943FE0" w:rsidRDefault="00943FE0" w:rsidP="00943FE0">
      <w:pPr>
        <w:widowControl w:val="0"/>
        <w:numPr>
          <w:ilvl w:val="0"/>
          <w:numId w:val="2"/>
        </w:numPr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г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лавным недостатком воспитанника Мердер считал лень, отсутствие упорства в достижении цели, </w: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тремление угодить отцу, заслужить похвалу учителей. </w:t>
      </w:r>
    </w:p>
    <w:p w:rsidR="00943FE0" w:rsidRPr="00943FE0" w:rsidRDefault="00E07C0D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i/>
          <w:iCs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1.</w:t>
      </w:r>
      <w:r w:rsidR="00943FE0" w:rsidRPr="00943FE0">
        <w:rPr>
          <w:rFonts w:ascii="Times New Roman" w:eastAsia="Andale Sans UI" w:hAnsi="Times New Roman" w:cs="Tahoma"/>
          <w:b/>
          <w:bCs/>
          <w:i/>
          <w:iCs/>
          <w:sz w:val="24"/>
          <w:szCs w:val="24"/>
          <w:lang w:eastAsia="ja-JP" w:bidi="fa-IR"/>
        </w:rPr>
        <w:t>2.</w:t>
      </w:r>
      <w:r w:rsidR="00943FE0" w:rsidRPr="00943FE0">
        <w:rPr>
          <w:rFonts w:ascii="Times New Roman" w:eastAsia="Andale Sans UI" w:hAnsi="Times New Roman" w:cs="Tahoma"/>
          <w:b/>
          <w:bCs/>
          <w:i/>
          <w:iCs/>
          <w:sz w:val="24"/>
          <w:szCs w:val="24"/>
          <w:lang w:val="de-DE" w:eastAsia="ja-JP" w:bidi="fa-IR"/>
        </w:rPr>
        <w:t>Причины отмены крепостного права:</w:t>
      </w:r>
    </w:p>
    <w:p w:rsidR="00943FE0" w:rsidRPr="00943FE0" w:rsidRDefault="00943FE0" w:rsidP="00943FE0">
      <w:pPr>
        <w:widowControl w:val="0"/>
        <w:numPr>
          <w:ilvl w:val="0"/>
          <w:numId w:val="3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Крепостные крестьяне не были заинтересованы в результатах труда на земле помещика, поэтому снижался уровень сельскохозяйственного производства.</w:t>
      </w:r>
    </w:p>
    <w:p w:rsidR="00943FE0" w:rsidRPr="00943FE0" w:rsidRDefault="00943FE0" w:rsidP="00943F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Отсутствие свободных рабочих рук мешало развитию промышленности. Наемными рабочими на предприятиях выступали крестьяне-отходники, труд которых не был квалифицированным и имел сезонный характер.</w:t>
      </w:r>
    </w:p>
    <w:p w:rsidR="00943FE0" w:rsidRPr="00943FE0" w:rsidRDefault="00943FE0" w:rsidP="00943F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Необходимость отмены крепостного права показало поражение в Крымской войне.</w:t>
      </w:r>
    </w:p>
    <w:p w:rsidR="00943FE0" w:rsidRPr="00943FE0" w:rsidRDefault="00943FE0" w:rsidP="00943F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В первой половине XIX в. страны Европы смотрели на Россию, как на страну, где существует рабство. Поэтому отмены крепостного права требовала необходимость усиления международного престижа России.</w:t>
      </w:r>
    </w:p>
    <w:p w:rsidR="00943FE0" w:rsidRPr="00943FE0" w:rsidRDefault="00943FE0" w:rsidP="00943FE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На рубеже </w:t>
      </w: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50-60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гг. XIX в. усиливается крестьянское движение в крепостной деревне.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p w:rsidR="00943FE0" w:rsidRPr="00E07C0D" w:rsidRDefault="00E07C0D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</w:pPr>
      <w:r w:rsidRPr="00E07C0D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1.</w:t>
      </w:r>
      <w:r w:rsidR="00943FE0" w:rsidRPr="00943FE0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3.Как шла подготовка реформы?</w:t>
      </w:r>
      <w:r w:rsidRPr="00E07C0D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Работа с текстом учебника.</w:t>
      </w:r>
    </w:p>
    <w:p w:rsidR="00E07C0D" w:rsidRPr="00943FE0" w:rsidRDefault="00E07C0D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Задание: заполнить таблицу.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4485"/>
        <w:gridCol w:w="4532"/>
      </w:tblGrid>
      <w:tr w:rsidR="00943FE0" w:rsidRPr="00943FE0" w:rsidTr="00B5538A"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943FE0" w:rsidP="00943FE0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943FE0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дата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943FE0" w:rsidP="00943FE0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943FE0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Событие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943FE0" w:rsidP="00943FE0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943FE0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Результат</w:t>
            </w:r>
          </w:p>
        </w:tc>
      </w:tr>
      <w:tr w:rsidR="00943FE0" w:rsidRPr="00943FE0" w:rsidTr="00E07C0D">
        <w:tc>
          <w:tcPr>
            <w:tcW w:w="17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1857 г.</w:t>
            </w:r>
          </w:p>
        </w:tc>
        <w:tc>
          <w:tcPr>
            <w:tcW w:w="4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образован Секретный комитет для 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обсуждения Крестьянской реформы</w:t>
            </w:r>
          </w:p>
        </w:tc>
        <w:tc>
          <w:tcPr>
            <w:tcW w:w="45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На протяжении года члены комитета рассматривали проекты прошлых лет.</w:t>
            </w:r>
          </w:p>
        </w:tc>
      </w:tr>
      <w:tr w:rsidR="00E07C0D" w:rsidRPr="00943FE0" w:rsidTr="00E07C0D">
        <w:tc>
          <w:tcPr>
            <w:tcW w:w="17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1857 г.</w:t>
            </w:r>
          </w:p>
        </w:tc>
        <w:tc>
          <w:tcPr>
            <w:tcW w:w="4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Александр II издал рескрипт, по которому в Северо-Западных губерниях создавались губернские комитеты</w:t>
            </w:r>
          </w:p>
        </w:tc>
        <w:tc>
          <w:tcPr>
            <w:tcW w:w="45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обсуждения проектов реформы</w:t>
            </w:r>
          </w:p>
        </w:tc>
      </w:tr>
      <w:tr w:rsidR="00E07C0D" w:rsidRPr="00943FE0" w:rsidTr="00E07C0D">
        <w:tc>
          <w:tcPr>
            <w:tcW w:w="17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1858 г.</w:t>
            </w:r>
          </w:p>
        </w:tc>
        <w:tc>
          <w:tcPr>
            <w:tcW w:w="4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E07C0D" w:rsidRDefault="00E07C0D" w:rsidP="00E07C0D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Секретный комитет 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 xml:space="preserve">был преобразован в 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Главны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 xml:space="preserve">й 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комитет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 xml:space="preserve"> </w:t>
            </w: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 по крестьянскому делу.</w:t>
            </w:r>
          </w:p>
        </w:tc>
        <w:tc>
          <w:tcPr>
            <w:tcW w:w="45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Продолжение работы над проектом</w:t>
            </w:r>
          </w:p>
        </w:tc>
      </w:tr>
      <w:tr w:rsidR="00E07C0D" w:rsidRPr="00E07C0D" w:rsidTr="00E07C0D">
        <w:tc>
          <w:tcPr>
            <w:tcW w:w="175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1859 г.</w:t>
            </w:r>
          </w:p>
        </w:tc>
        <w:tc>
          <w:tcPr>
            <w:tcW w:w="44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E07C0D" w:rsidRDefault="00E07C0D" w:rsidP="00E07C0D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>были созданы Редакционные комиссии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 xml:space="preserve"> при Главном комитете</w:t>
            </w:r>
            <w:r w:rsidR="00043240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 xml:space="preserve"> (Ростовцев)</w:t>
            </w:r>
          </w:p>
        </w:tc>
        <w:tc>
          <w:tcPr>
            <w:tcW w:w="45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 w:rsidRPr="00E07C0D"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рассмотрение проектов, подгот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овленных губернскими комитетами, составление единого закона</w:t>
            </w:r>
          </w:p>
        </w:tc>
      </w:tr>
      <w:tr w:rsidR="00E07C0D" w:rsidRPr="00E07C0D" w:rsidTr="00B5538A"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Default="00E07C0D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1860 г.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043240" w:rsidRDefault="00043240" w:rsidP="00E07C0D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 xml:space="preserve">Передача документов в Главный комитет, а затем в </w:t>
            </w:r>
            <w:proofErr w:type="gramStart"/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Гос совет</w:t>
            </w:r>
            <w:proofErr w:type="gramEnd"/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4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07C0D" w:rsidRPr="00E07C0D" w:rsidRDefault="00043240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  <w:t>Обсуждение законопроекта</w:t>
            </w:r>
          </w:p>
        </w:tc>
      </w:tr>
    </w:tbl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</w:pPr>
    </w:p>
    <w:p w:rsidR="00943FE0" w:rsidRDefault="00043240" w:rsidP="00E90BCB">
      <w:pPr>
        <w:widowControl w:val="0"/>
        <w:suppressAutoHyphens/>
        <w:spacing w:after="0" w:line="288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1.</w:t>
      </w:r>
      <w:r w:rsidR="00E90BCB"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 xml:space="preserve">4 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1.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Основные положения 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реформы.</w:t>
      </w:r>
    </w:p>
    <w:p w:rsidR="00043240" w:rsidRPr="00043240" w:rsidRDefault="00043240" w:rsidP="0004324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19 февраля 1861 года был подписан манифест об отмене крепостного права.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Крестьяне получали личную свободу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:</w:t>
      </w:r>
      <w:r w:rsidR="002C7DF9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свободу перемещения, заключения браков, граждан сделок, торговли, перехода в другие сословия.</w:t>
      </w:r>
    </w:p>
    <w:p w:rsidR="00043240" w:rsidRPr="00043240" w:rsidRDefault="00043240" w:rsidP="0004324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Крестьяне освобождались с землёй. Но она не сразу переходила в их собственность. Земельный надел крестьяне должны были выкупить, выплачивая оброк и отрабатывая барщину.</w:t>
      </w:r>
    </w:p>
    <w:p w:rsidR="00043240" w:rsidRPr="00043240" w:rsidRDefault="00043240" w:rsidP="0004324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В разных регионах государства отличались размеры суммы за выкуп. Однако государство</w:t>
      </w:r>
      <w:r w:rsidR="002C7DF9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выплачивало 80 % от этой суммы, </w:t>
      </w:r>
      <w:r w:rsidR="00E90BCB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а остальные 20% крестьянин сам.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Деньги, заплаченные государством, крестьяне должны были вернуть в течение сорока девяти лет, ежегодно выплачивая 6 %  от полученной суммы. Эти деньги назывались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выкупным платежом.</w:t>
      </w:r>
    </w:p>
    <w:p w:rsidR="00043240" w:rsidRPr="00043240" w:rsidRDefault="00043240" w:rsidP="0004324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Крестьяне,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переставшие быть крепостными, но ещё не ставшие собственниками земли,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lastRenderedPageBreak/>
        <w:t>назывались временнообязанными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</w:p>
    <w:p w:rsidR="00043240" w:rsidRPr="00043240" w:rsidRDefault="00043240" w:rsidP="002C7DF9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Указывались нормы наделов, которые крестьяне могли получить. Если они превышали количество земли, которым крестьяне пользовались до отмены крепостного права, помещик должен был добавить (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прирезать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) недостающее. Если норма надела была меньше, то помещик мог забрать лишнее в свою польз</w:t>
      </w:r>
      <w:proofErr w:type="gramStart"/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у</w:t>
      </w:r>
      <w:r w:rsidR="002C7DF9">
        <w:rPr>
          <w:rFonts w:ascii="Times New Roman" w:eastAsia="Andale Sans UI" w:hAnsi="Times New Roman" w:cs="Tahoma"/>
          <w:sz w:val="24"/>
          <w:szCs w:val="24"/>
          <w:lang w:eastAsia="ja-JP" w:bidi="fa-IR"/>
        </w:rPr>
        <w:t>(</w:t>
      </w:r>
      <w:proofErr w:type="gramEnd"/>
      <w:r w:rsidR="002C7DF9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отрезать)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</w:p>
    <w:p w:rsidR="00043240" w:rsidRPr="002C7DF9" w:rsidRDefault="00043240" w:rsidP="002C7DF9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В различных губерниях прирезки получили только от трёх до пятнадцати процентов крестьян. Отрезки же произвели почти у 65 % крестьян.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Таким образом, большинство крестьян получили земли меньше, чем располагали раньше.</w:t>
      </w:r>
    </w:p>
    <w:p w:rsidR="00043240" w:rsidRPr="00043240" w:rsidRDefault="00043240" w:rsidP="002C7DF9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Для урегулирования всех вопросов между помещиками и крестьянами были учреждены должности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мировых посредников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. Их назначали из местных дворян. Совместно с сельскими старостами мировые посредники составляли </w:t>
      </w:r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уставные грамоты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, в которых оговаривались условия сделок.</w:t>
      </w:r>
      <w:r w:rsidRPr="00043240">
        <w:t xml:space="preserve"> 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В крестьянской среде вводилось самоуправление. Раньше помещик занимался сбором податей, представлял интересы крестьян в суде, осуществлял полицейский надзор. Теперь же в деревнях создали органы управления. Их основой стали </w:t>
      </w:r>
      <w:proofErr w:type="gramStart"/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сельский</w:t>
      </w:r>
      <w:proofErr w:type="gramEnd"/>
      <w:r w:rsidRPr="002C7DF9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 xml:space="preserve"> и волостной сходы</w:t>
      </w: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</w:p>
    <w:p w:rsidR="00043240" w:rsidRPr="00043240" w:rsidRDefault="00043240" w:rsidP="002C7DF9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Сельский сход собирал староста, но иногда инициатором его созыва выступал помещик. Сход занимался вопросами пользования землёй, распределением податей, наборами в рекруты.</w:t>
      </w:r>
    </w:p>
    <w:p w:rsidR="00043240" w:rsidRPr="00043240" w:rsidRDefault="00043240" w:rsidP="0004324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За исполнением решений схода следил сельский староста, имевший административно-полицейские права. Он имел право наказывать за мелкие проступки.</w:t>
      </w:r>
    </w:p>
    <w:p w:rsidR="00043240" w:rsidRPr="00043240" w:rsidRDefault="00043240" w:rsidP="0004324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Волостной сход становился высшей инстанцией для сельских сходов. Эта система заменяла помещиков, на которых раньше опиралось правительство. Разрешением имущественных споров и наказанием проступков занимался волостной суд.</w:t>
      </w:r>
    </w:p>
    <w:p w:rsidR="00043240" w:rsidRDefault="00043240" w:rsidP="002C7DF9">
      <w:pPr>
        <w:widowControl w:val="0"/>
        <w:suppressAutoHyphens/>
        <w:spacing w:after="0" w:line="240" w:lineRule="auto"/>
        <w:ind w:firstLine="708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04324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Крестьянская реформа имела очень большое значение.</w:t>
      </w:r>
    </w:p>
    <w:p w:rsidR="00043240" w:rsidRPr="00943FE0" w:rsidRDefault="0004324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943FE0" w:rsidRPr="00943FE0" w:rsidRDefault="002C7DF9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1.5. 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  <w:r w:rsidR="00943FE0" w:rsidRPr="00943FE0">
        <w:rPr>
          <w:rFonts w:ascii="Times New Roman" w:eastAsia="Andale Sans UI" w:hAnsi="Times New Roman" w:cs="Tahoma"/>
          <w:b/>
          <w:sz w:val="24"/>
          <w:szCs w:val="24"/>
          <w:lang w:eastAsia="ja-JP" w:bidi="fa-IR"/>
        </w:rPr>
        <w:t>Значение реформы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 Какова была роль Александра II в отмене крепостного права.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 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943FE0" w:rsidRPr="00943FE0" w:rsidTr="00B5538A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943FE0" w:rsidP="00943FE0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ja-JP" w:bidi="fa-IR"/>
              </w:rPr>
            </w:pPr>
            <w:r w:rsidRPr="00943FE0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ja-JP" w:bidi="fa-IR"/>
              </w:rPr>
              <w:t xml:space="preserve">Положительные (прогрессивные) черты 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943FE0" w:rsidP="00943FE0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ja-JP" w:bidi="fa-IR"/>
              </w:rPr>
            </w:pPr>
            <w:r w:rsidRPr="00943FE0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ja-JP" w:bidi="fa-IR"/>
              </w:rPr>
              <w:t>Отрицательные черты</w:t>
            </w:r>
          </w:p>
        </w:tc>
      </w:tr>
      <w:tr w:rsidR="00943FE0" w:rsidRPr="00943FE0" w:rsidTr="00B5538A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Pr="00943FE0" w:rsidRDefault="00943FE0" w:rsidP="00943FE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943FE0"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  <w:t xml:space="preserve">1.Освобождение крестьян привело к появлению свободных рабочих рук и увеличению наемного труда в промышленности. Это дало толчок развитию экономики страны. </w:t>
            </w:r>
          </w:p>
          <w:p w:rsidR="00943FE0" w:rsidRPr="00943FE0" w:rsidRDefault="00943FE0" w:rsidP="00943FE0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val="de-DE" w:eastAsia="ja-JP" w:bidi="fa-IR"/>
              </w:rPr>
            </w:pPr>
            <w:r w:rsidRPr="00943FE0">
              <w:rPr>
                <w:rFonts w:ascii="Times New Roman;serif" w:eastAsia="Andale Sans UI" w:hAnsi="Times New Roman;serif" w:cs="Tahoma"/>
                <w:sz w:val="24"/>
                <w:szCs w:val="24"/>
                <w:lang w:val="de-DE" w:eastAsia="ja-JP" w:bidi="fa-IR"/>
              </w:rPr>
              <w:t xml:space="preserve">2. Отмена крепостного права изменила </w:t>
            </w:r>
            <w:r w:rsidRPr="00943FE0"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  <w:t>социаль-ную</w:t>
            </w:r>
            <w:r w:rsidRPr="00943FE0">
              <w:rPr>
                <w:rFonts w:ascii="Times New Roman;serif" w:eastAsia="Andale Sans UI" w:hAnsi="Times New Roman;serif" w:cs="Tahoma"/>
                <w:sz w:val="24"/>
                <w:szCs w:val="24"/>
                <w:lang w:val="de-DE" w:eastAsia="ja-JP" w:bidi="fa-IR"/>
              </w:rPr>
              <w:t xml:space="preserve"> структуру общества и поставила вопрос о необходимости других реформ.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43FE0" w:rsidRDefault="00943FE0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</w:pPr>
            <w:r w:rsidRPr="00943FE0">
              <w:rPr>
                <w:rFonts w:ascii="Times New Roman;serif" w:eastAsia="Andale Sans UI" w:hAnsi="Times New Roman;serif" w:cs="Tahoma"/>
                <w:sz w:val="24"/>
                <w:szCs w:val="24"/>
                <w:lang w:val="de-DE" w:eastAsia="ja-JP" w:bidi="fa-IR"/>
              </w:rPr>
              <w:t>Появление основного противоречия в деревне: крупное помещичье землевладение и безземелье крестьян. С того времени аграрный вопрос становится основным в деревне.</w:t>
            </w:r>
            <w:r w:rsidR="002C7DF9"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  <w:t xml:space="preserve"> </w:t>
            </w:r>
            <w:r w:rsidR="002C7DF9">
              <w:rPr>
                <w:rFonts w:ascii="Times New Roman;serif" w:eastAsia="Andale Sans UI" w:hAnsi="Times New Roman;serif" w:cs="Tahoma" w:hint="cs"/>
                <w:sz w:val="24"/>
                <w:szCs w:val="24"/>
                <w:lang w:eastAsia="ja-JP" w:bidi="fa-IR"/>
              </w:rPr>
              <w:t>Н</w:t>
            </w:r>
            <w:r w:rsidR="002C7DF9"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  <w:t>аличие общины, которая сдерживала экон-ое развитие деревни.</w:t>
            </w:r>
          </w:p>
          <w:p w:rsidR="002C7DF9" w:rsidRPr="00943FE0" w:rsidRDefault="002C7DF9" w:rsidP="00943FE0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sz w:val="24"/>
                <w:szCs w:val="24"/>
                <w:lang w:eastAsia="ja-JP" w:bidi="fa-IR"/>
              </w:rPr>
            </w:pPr>
            <w:r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  <w:t>Сохранение сословного строя</w:t>
            </w:r>
            <w:proofErr w:type="gramStart"/>
            <w:r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  <w:t>.В</w:t>
            </w:r>
            <w:proofErr w:type="gramEnd"/>
            <w:r>
              <w:rPr>
                <w:rFonts w:ascii="Times New Roman;serif" w:eastAsia="Andale Sans UI" w:hAnsi="Times New Roman;serif" w:cs="Tahoma"/>
                <w:sz w:val="24"/>
                <w:szCs w:val="24"/>
                <w:lang w:eastAsia="ja-JP" w:bidi="fa-IR"/>
              </w:rPr>
              <w:t>ременнообязанное состояние. Неготовность к реформе большинства помещиков и крестьян</w:t>
            </w:r>
          </w:p>
        </w:tc>
      </w:tr>
    </w:tbl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:rsidR="002C7DF9" w:rsidRDefault="002C7DF9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5. Первичное закрепление знаний</w:t>
      </w:r>
    </w:p>
    <w:p w:rsidR="002C7DF9" w:rsidRDefault="002C7DF9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Беседа по вопросам. Работа с картой. С. 122</w:t>
      </w:r>
    </w:p>
    <w:p w:rsidR="00943FE0" w:rsidRPr="00943FE0" w:rsidRDefault="002C7DF9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6</w:t>
      </w:r>
      <w:r w:rsidR="00943FE0"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.Итог урока. Рефлексия. Оценивание за урок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 w:rsidRPr="00943FE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5.</w:t>
      </w:r>
      <w:r w:rsidRPr="00943FE0"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Домашнее задание:</w:t>
      </w:r>
      <w:r w:rsidR="002C7DF9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пар.</w:t>
      </w:r>
      <w:r w:rsidR="005C4D10">
        <w:rPr>
          <w:rFonts w:ascii="Times New Roman" w:eastAsia="Andale Sans UI" w:hAnsi="Times New Roman" w:cs="Tahoma"/>
          <w:sz w:val="24"/>
          <w:szCs w:val="24"/>
          <w:lang w:eastAsia="ja-JP" w:bidi="fa-IR"/>
        </w:rPr>
        <w:t>16; *с.123 «Думаем...» вопрос №4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E90BCB" w:rsidRPr="00943FE0" w:rsidRDefault="00E90BCB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  <w:bookmarkStart w:id="0" w:name="_GoBack"/>
      <w:bookmarkEnd w:id="0"/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</w:pPr>
    </w:p>
    <w:p w:rsidR="00943FE0" w:rsidRPr="00943FE0" w:rsidRDefault="00943FE0" w:rsidP="00943FE0">
      <w:pPr>
        <w:widowControl w:val="0"/>
        <w:suppressAutoHyphens/>
        <w:spacing w:after="0" w:line="288" w:lineRule="auto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b/>
          <w:bCs/>
          <w:sz w:val="20"/>
          <w:szCs w:val="20"/>
          <w:lang w:eastAsia="ja-JP" w:bidi="fa-IR"/>
        </w:rPr>
        <w:lastRenderedPageBreak/>
        <w:t>Дополнительный материал</w:t>
      </w:r>
    </w:p>
    <w:p w:rsidR="00943FE0" w:rsidRPr="00943FE0" w:rsidRDefault="00943FE0" w:rsidP="005C4D10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t>Александр II родился 17 апреля 1818 г., наследником престола был объявлен 12 декабря 1825 г., а через два дня стал свидетелем восстания на Сенатской площади. Это было одним из первых сильных впечатлений мальчика. Его воспитанием с семи лет занимался капитан К. К. Мердер, боевой офицер, награжденный за храбрость, проявленную под Аустерлицем, участник всех битв кампании 1806— 1807 гг. Современники отмечали его высоконравственность и доброту, волевые качества и яркий ум. Другим наставником наследника престола был поэт В. А. Жуковский, который составил «План учения», рассчитанный на 12 лет и одобренный Николаем I. В результате наследник получил разностороннее образование. Он изучал русский язык, историю, географию, статистику, этнографию, логику, философию, математику, естествознание, физику, минералогию, геологию, языки: французский, немецкий, английский, польский. Будущий император занимался рисованием, музыкой, гимнастикой, фехтованием, плаванием, танцами, чтением-декламацией. Особое внимание уделялось истории. Жуковский считал, что «история из всех наук самая важнейшая, важнее философии, ибо в ней заложена лучшая философия, то есть практическая, следовательно, полезная», «наставляющая опытами прошедшего или объясняющая настоящее и предсказывающая будущее. Она знакомит Государя с нуждами его страны и его века». Александр рос в атмосфере доброжелательности. Воспи</w:t>
      </w: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softHyphen/>
        <w:t>татели отмечали в нем любезность, общительность, хорошие манеры, храбрость. Главным недостатком воспитанника Мердер считал лень, отсутствие упорства в достижении цели. Александр больше стремился угодить отцу, заслужить похвалу учителей. В юношеском возрасте Александр увлекается военными смотрами, маневрами, парадами.</w:t>
      </w:r>
    </w:p>
    <w:p w:rsidR="00943FE0" w:rsidRPr="00943FE0" w:rsidRDefault="00943FE0" w:rsidP="005C4D10">
      <w:pPr>
        <w:widowControl w:val="0"/>
        <w:suppressAutoHyphens/>
        <w:spacing w:after="0" w:line="240" w:lineRule="auto"/>
        <w:ind w:firstLine="708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t>С 1839 г. наследник начинает присутствовать на заседаниях Государственного совета, в 1840 г. он назначен присутствующим Кабинета министров, а в 1846 г. — председателем Секретного комитета по крестьянскому делу. Наследник проявил на этих заседаниях приверженность крепостническим порядкам.</w:t>
      </w:r>
    </w:p>
    <w:p w:rsidR="00943FE0" w:rsidRPr="00943FE0" w:rsidRDefault="00943FE0" w:rsidP="00943FE0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Andale Sans UI" w:hAnsi="Arial" w:cs="Arial"/>
          <w:sz w:val="20"/>
          <w:szCs w:val="20"/>
          <w:lang w:eastAsia="ja-JP" w:bidi="fa-IR"/>
        </w:rPr>
      </w:pPr>
    </w:p>
    <w:p w:rsidR="005C4D10" w:rsidRPr="00943FE0" w:rsidRDefault="005C4D10" w:rsidP="005C4D10">
      <w:pPr>
        <w:widowControl w:val="0"/>
        <w:suppressAutoHyphens/>
        <w:spacing w:after="0" w:line="288" w:lineRule="auto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b/>
          <w:bCs/>
          <w:sz w:val="20"/>
          <w:szCs w:val="20"/>
          <w:lang w:eastAsia="ja-JP" w:bidi="fa-IR"/>
        </w:rPr>
        <w:t>Дополнительный материал</w:t>
      </w:r>
    </w:p>
    <w:p w:rsidR="005C4D10" w:rsidRPr="00943FE0" w:rsidRDefault="005C4D10" w:rsidP="005C4D10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t>Александр II родился 17 апреля 1818 г., наследником престола был объявлен 12 декабря 1825 г., а через два дня стал свидетелем восстания на Сенатской площади. Это было одним из первых сильных впечатлений мальчика. Его воспитанием с семи лет занимался капитан К. К. Мердер, боевой офицер, награжденный за храбрость, проявленную под Аустерлицем, участник всех битв кампании 1806— 1807 гг. Современники отмечали его высоконравственность и доброту, волевые качества и яркий ум. Другим наставником наследника престола был поэт В. А. Жуковский, который составил «План учения», рассчитанный на 12 лет и одобренный Николаем I. В результате наследник получил разностороннее образование. Он изучал русский язык, историю, географию, статистику, этнографию, логику, философию, математику, естествознание, физику, минералогию, геологию, языки: французский, немецкий, английский, польский. Будущий император занимался рисованием, музыкой, гимнастикой, фехтованием, плаванием, танцами, чтением-декламацией. Особое внимание уделялось истории. Жуковский считал, что «история из всех наук самая важнейшая, важнее философии, ибо в ней заложена лучшая философия, то есть практическая, следовательно, полезная», «наставляющая опытами прошедшего или объясняющая настоящее и предсказывающая будущее. Она знакомит Государя с нуждами его страны и его века». Александр рос в атмосфере доброжелательности. Воспи</w:t>
      </w: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softHyphen/>
        <w:t>татели отмечали в нем любезность, общительность, хорошие манеры, храбрость. Главным недостатком воспитанника Мердер считал лень, отсутствие упорства в достижении цели. Александр больше стремился угодить отцу, заслужить похвалу учителей. В юношеском возрасте Александр увлекается военными смотрами, маневрами, парадами.</w:t>
      </w:r>
    </w:p>
    <w:p w:rsidR="005C4D10" w:rsidRPr="00943FE0" w:rsidRDefault="005C4D10" w:rsidP="005C4D10">
      <w:pPr>
        <w:widowControl w:val="0"/>
        <w:suppressAutoHyphens/>
        <w:spacing w:after="0" w:line="240" w:lineRule="auto"/>
        <w:ind w:firstLine="708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t>С 1839 г. наследник начинает присутствовать на заседаниях Государственного совета, в 1840 г. он назначен присутствующим Кабинета министров, а в 1846 г. — председателем Секретного комитета по крестьянскому делу. Наследник проявил на этих заседаниях приверженность крепостническим порядкам.</w:t>
      </w:r>
    </w:p>
    <w:p w:rsidR="005C4D10" w:rsidRPr="005C4D10" w:rsidRDefault="005C4D10" w:rsidP="005C4D10">
      <w:pPr>
        <w:widowControl w:val="0"/>
        <w:suppressAutoHyphens/>
        <w:spacing w:after="0" w:line="288" w:lineRule="auto"/>
        <w:textAlignment w:val="baseline"/>
        <w:rPr>
          <w:rFonts w:ascii="Arial" w:hAnsi="Arial" w:cs="Arial"/>
          <w:sz w:val="20"/>
          <w:szCs w:val="20"/>
        </w:rPr>
      </w:pPr>
    </w:p>
    <w:p w:rsidR="005C4D10" w:rsidRPr="00943FE0" w:rsidRDefault="005C4D10" w:rsidP="005C4D10">
      <w:pPr>
        <w:widowControl w:val="0"/>
        <w:suppressAutoHyphens/>
        <w:spacing w:after="0" w:line="288" w:lineRule="auto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b/>
          <w:bCs/>
          <w:sz w:val="20"/>
          <w:szCs w:val="20"/>
          <w:lang w:eastAsia="ja-JP" w:bidi="fa-IR"/>
        </w:rPr>
        <w:t>Дополнительный материал</w:t>
      </w:r>
    </w:p>
    <w:p w:rsidR="005C4D10" w:rsidRPr="00943FE0" w:rsidRDefault="005C4D10" w:rsidP="005C4D10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t>Александр II родился 17 апреля 1818 г., наследником престола был объявлен 12 декабря 1825 г., а через два дня стал свидетелем восстания на Сенатской площади. Это было одним из первых сильных впечатлений мальчика. Его воспитанием с семи лет занимался капитан К. К. Мердер, боевой офицер, награжденный за храбрость, проявленную под Аустерлицем, участник всех битв кампании 1806— 1807 гг. Современники отмечали его высоконравственность и доброту, волевые качества и яркий ум. Другим наставником наследника престола был поэт В. А. Жуковский, который составил «План учения», рассчитанный на 12 лет и одобренный Николаем I. В результате наследник получил разностороннее образование. Он изучал русский язык, историю, географию, статистику, этнографию, логику, философию, математику, естествознание, физику, минералогию, геологию, языки: французский, немецкий, английский, польский. Будущий император занимался рисованием, музыкой, гимнастикой, фехтованием, плаванием, танцами, чтением-декламацией. Особое внимание уделялось истории. Жуковский считал, что «история из всех наук самая важнейшая, важнее философии, ибо в ней заложена лучшая философия, то есть практическая, следовательно, полезная», «наставляющая опытами прошедшего или объясняющая настоящее и предсказывающая будущее. Она знакомит Государя с нуждами его страны и его века». Александр рос в атмосфере доброжелательности. Воспи</w:t>
      </w: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softHyphen/>
        <w:t>татели отмечали в нем любезность, общительность, хорошие манеры, храбрость. Главным недостатком воспитанника Мердер считал лень, отсутствие упорства в достижении цели. Александр больше стремился угодить отцу, заслужить похвалу учителей. В юношеском возрасте Александр увлекается военными смотрами, маневрами, парадами.</w:t>
      </w:r>
    </w:p>
    <w:p w:rsidR="005C4D10" w:rsidRPr="00943FE0" w:rsidRDefault="005C4D10" w:rsidP="005C4D10">
      <w:pPr>
        <w:widowControl w:val="0"/>
        <w:suppressAutoHyphens/>
        <w:spacing w:after="0" w:line="240" w:lineRule="auto"/>
        <w:ind w:firstLine="708"/>
        <w:textAlignment w:val="baseline"/>
        <w:rPr>
          <w:rFonts w:ascii="Arial" w:eastAsia="Andale Sans UI" w:hAnsi="Arial" w:cs="Arial"/>
          <w:sz w:val="20"/>
          <w:szCs w:val="20"/>
          <w:lang w:val="de-DE" w:eastAsia="ja-JP" w:bidi="fa-IR"/>
        </w:rPr>
      </w:pPr>
      <w:r w:rsidRPr="00943FE0">
        <w:rPr>
          <w:rFonts w:ascii="Arial" w:eastAsia="Andale Sans UI" w:hAnsi="Arial" w:cs="Arial"/>
          <w:sz w:val="20"/>
          <w:szCs w:val="20"/>
          <w:lang w:val="de-DE" w:eastAsia="ja-JP" w:bidi="fa-IR"/>
        </w:rPr>
        <w:t>С 1839 г. наследник начинает присутствовать на заседаниях Государственного совета, в 1840 г. он назначен присутствующим Кабинета министров, а в 1846 г. — председателем Секретного комитета по крестьянскому делу. Наследник проявил на этих заседаниях приверженность крепостническим порядкам.</w:t>
      </w:r>
    </w:p>
    <w:p w:rsidR="005C4D10" w:rsidRPr="005C4D10" w:rsidRDefault="005C4D10">
      <w:pPr>
        <w:rPr>
          <w:rFonts w:ascii="Arial" w:hAnsi="Arial" w:cs="Arial"/>
          <w:sz w:val="20"/>
          <w:szCs w:val="20"/>
        </w:rPr>
      </w:pPr>
    </w:p>
    <w:sectPr w:rsidR="005C4D10" w:rsidRPr="005C4D10" w:rsidSect="002B25B2"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1118"/>
    <w:multiLevelType w:val="multilevel"/>
    <w:tmpl w:val="CE40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DB02050"/>
    <w:multiLevelType w:val="multilevel"/>
    <w:tmpl w:val="9766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BD04B53"/>
    <w:multiLevelType w:val="multilevel"/>
    <w:tmpl w:val="03E6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A4"/>
    <w:rsid w:val="00043240"/>
    <w:rsid w:val="000521A4"/>
    <w:rsid w:val="002C7DF9"/>
    <w:rsid w:val="00593C93"/>
    <w:rsid w:val="005C4D10"/>
    <w:rsid w:val="00943FE0"/>
    <w:rsid w:val="00E07C0D"/>
    <w:rsid w:val="00E90BCB"/>
    <w:rsid w:val="00F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2020-02-03T04:24:00Z</cp:lastPrinted>
  <dcterms:created xsi:type="dcterms:W3CDTF">2020-02-03T03:20:00Z</dcterms:created>
  <dcterms:modified xsi:type="dcterms:W3CDTF">2020-02-04T12:09:00Z</dcterms:modified>
</cp:coreProperties>
</file>